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ee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ee0000"/>
          <w:sz w:val="20"/>
          <w:szCs w:val="20"/>
          <w:rtl w:val="0"/>
        </w:rPr>
        <w:t xml:space="preserve">(   ) Pesquisa Acadêmica     (   ) Prática Educativa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ee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ee0000"/>
          <w:sz w:val="20"/>
          <w:szCs w:val="20"/>
          <w:rtl w:val="0"/>
        </w:rPr>
        <w:t xml:space="preserve">(identificar qual modalidade o trabalho está sendo submetido)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TITULO EM MAIÚSCULAS: subtítulo em letras minúsculas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Autor principal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e-mail@e-mail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coautor 1</w:t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e-mail@e-mail</w:t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coautor 2</w:t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e-mail@email</w:t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coautor 3</w:t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e-mail@e-mail</w:t>
      </w:r>
    </w:p>
    <w:p w:rsidR="00000000" w:rsidDel="00000000" w:rsidP="00000000" w:rsidRDefault="00000000" w:rsidRPr="00000000" w14:paraId="0000001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Faça um resumo de até 500 palavras, fonte times new roman, tamanho 11, espaçamento simples, justificado.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escolha até 3 palavras-chave sobre temas abordados em seu. Devem estar separadas por ponto e vírgula e com ponto final.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 (em negrito e apenas primeira letra em caixa alta)</w:t>
      </w:r>
    </w:p>
    <w:p w:rsidR="00000000" w:rsidDel="00000000" w:rsidP="00000000" w:rsidRDefault="00000000" w:rsidRPr="00000000" w14:paraId="0000001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ee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ee0000"/>
          <w:sz w:val="24"/>
          <w:szCs w:val="24"/>
          <w:rtl w:val="0"/>
        </w:rPr>
        <w:t xml:space="preserve">Não altere de forma alguma a formatação deste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ee0000"/>
          <w:sz w:val="24"/>
          <w:szCs w:val="24"/>
          <w:rtl w:val="0"/>
        </w:rPr>
        <w:t xml:space="preserve">template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ee0000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1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texto deve conter as seguintes formatações: </w:t>
      </w:r>
    </w:p>
    <w:p w:rsidR="00000000" w:rsidDel="00000000" w:rsidP="00000000" w:rsidRDefault="00000000" w:rsidRPr="00000000" w14:paraId="0000001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fonte: Times New Roman e tamanho 12; </w:t>
      </w:r>
    </w:p>
    <w:p w:rsidR="00000000" w:rsidDel="00000000" w:rsidP="00000000" w:rsidRDefault="00000000" w:rsidRPr="00000000" w14:paraId="0000001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formatações de parágrafo: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Alinhamento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Justificado no corpo do texto;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espaçamento entre linhas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1,5;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Recuo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Esquerdo e direito 0 (zero)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Especial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marcado em primeira linha de 1,25;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espaçamento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antes e depois de 0 pt (zero).</w:t>
      </w:r>
    </w:p>
    <w:p w:rsidR="00000000" w:rsidDel="00000000" w:rsidP="00000000" w:rsidRDefault="00000000" w:rsidRPr="00000000" w14:paraId="0000001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Margens: com 2,5 cm em todos os lados </w:t>
      </w:r>
    </w:p>
    <w:p w:rsidR="00000000" w:rsidDel="00000000" w:rsidP="00000000" w:rsidRDefault="00000000" w:rsidRPr="00000000" w14:paraId="0000001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Demais Seções do Texto (em negrito; não numerar e apenas primeira letra em caixa alta)</w:t>
      </w:r>
    </w:p>
    <w:p w:rsidR="00000000" w:rsidDel="00000000" w:rsidP="00000000" w:rsidRDefault="00000000" w:rsidRPr="00000000" w14:paraId="0000001F">
      <w:pPr>
        <w:spacing w:after="120" w:before="12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demais seções do texto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devem ser numeradas. Um texto bem dividido em seções torna a leitura mais fluída e agradável para o leitor. As citações diretas devem seguir a formatação abaixo.</w:t>
      </w:r>
    </w:p>
    <w:p w:rsidR="00000000" w:rsidDel="00000000" w:rsidP="00000000" w:rsidRDefault="00000000" w:rsidRPr="00000000" w14:paraId="00000020">
      <w:pPr>
        <w:spacing w:after="0" w:line="240" w:lineRule="auto"/>
        <w:ind w:left="226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citações diretas no corpo do texto acima de 3 linhas devem ter recuo de margem de 4 cm, fonte 11 e espaçamento entre linhas simples após a citação xxxxxxxxxxxxxxxxxxxxxxxxxxxxxxxxxxxxxxxxxxxxxxxxxxxxxxxxxxxxxxxxxxxxxxxxxxxxxxxxxxxxxxxxxxxxxxxxxxxxxxxxxxxxxxxxxxxxxxxxxxxxxxxxxxxxxxxxxxxxxxxxxxxxxxxxxxxxxxxxxxxxxxxxxxxxxxxxxxxxxxxxxxxxxxx (Fulano de tal, 2010, p.75).</w:t>
      </w:r>
    </w:p>
    <w:p w:rsidR="00000000" w:rsidDel="00000000" w:rsidP="00000000" w:rsidRDefault="00000000" w:rsidRPr="00000000" w14:paraId="00000021">
      <w:pPr>
        <w:spacing w:after="0" w:line="240" w:lineRule="auto"/>
        <w:ind w:left="226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23">
      <w:pPr>
        <w:spacing w:after="120" w:before="12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você seguir esse modelo de arquivo, seu texto está praticamente pronto para o diagramador, que em nosso caso somos nós mesmos e isso possibilitará maior rapidez na publicação dos anais.</w:t>
      </w:r>
    </w:p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bibliográficas</w:t>
      </w:r>
    </w:p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Lembre-se: coloque apenas as referências que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 fato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foram citadas no texto e Seguir a nova norma da ABNT. Pode ser opcional citar os nomes inteiros dos autores ou abreviá-los, desde que o padrão adotado seja para toda a referência.</w:t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111111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11111"/>
          <w:sz w:val="19"/>
          <w:szCs w:val="19"/>
          <w:u w:val="none"/>
          <w:shd w:fill="auto" w:val="clear"/>
          <w:vertAlign w:val="baseline"/>
          <w:rtl w:val="0"/>
        </w:rPr>
        <w:t xml:space="preserve">Alguns exemplos de referências bibliográficas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 Livros (um autor)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SOARES, Maria Lucia de Amorim.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Girassóis ou Heliantos: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maneiras criadoras para o conhecer geográfico. Sorocaba: Prefeitura Municipal de Sorocaba, 2001.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 Livros (dois a três autores)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GUIMARÃES, Márcia Noêmia; FALLEIROS, Ialê.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diferentes Tempos e Espaços do Homem: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atividades de geografia e de história para o Ensino Fundamental. São Paulo: Cortez, 2005.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PONTUSCHKA, Nídia; PAGANELLI, Tomoko Yida; CACETE, Núria Hanglei.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Ensinar e Aprender Geografia.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São Paulo: Cortez, 2007.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 Livros (mais de três autores)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CASTROGIOVANNI, Antônio Carlos; CALLAI, Helena Copetti; SCHÄFFER, Neiva Otero, [et al]. (orgs.).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Geografia em sala de aula: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práticas e reflexões. Porto Alegre: UFRGS Editora e AGB-Seção Porto Alegre, 2003.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 Livros (demais informações, quando necessárias)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TARDIF, Maurice.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Saberes Docentes e Formação Profissional.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Trad. Francisco Pereira. 8. ed. Petrópolis: Vozes, 2007. 325p.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 Capítulo de livro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HESPANHOL, Antonio Nivaldo. A avaliação oficial de livros didáticos de geografia no Brasil: o PNLD de 2005. In: SPOSITO, Maria Encarnação Beltrão. (org.).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Livros didáticos de História e Geografia: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avaliação e pesquisa. São Paulo: Cultura Acadêmica Editora, 2006. p. 73-85.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f) Capítulo de livro do mesmo autor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SPOSITO, Maria Encarnação Beltrão. A avaliação de livros didáticos no Brasil – por quê? In: _____.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Livros didáticos de História e Geografia: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avaliação e pesquisa. São Paulo: Cultura Acadêmica Editora, 2006. p. 15-25.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g) Artigos de periódicos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SILVA, Valdenildo Pedro da. O raciocínio espacial na era das tecnologias informacionais.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Terra Livre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Presidente Prudente, ano 23, v.1, n. 28, p. 67-90, jan./jun., 2007.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h) Artigo de periódico (formato eletrônico)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PINTO, Igor Cauê Vieira de Oliveira; LIMA , Renan Pessina Gonçalves de; MENDES, Raquel Almeida. Ensino de Cartografia e aprendizagem baseada em problemas: a construção de pesquisas em Geografia no âmbito do PIBIC - Ensino Médio.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Revista Brasileira de Educação em Geografia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v. 14, n. 24, p. 05–31, 2024. DOI: 10.46789/edugeo.v14i24.1322. Disponível em: https://www.revistaedugeo.com.br/revistaedugeo/article/view/1322. Acesso em: 8 maio. 2025.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i) Trabalho publicado em Anais de Eventos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SOARES, Wilson José; PEZZATO, João Pedro. Entendendo o passado do ensino de geografia na rede pública de Mato Grosso através da história de vida dos professores aposentados: uma alternativa para pensar o futuro. In: Simpósio de Pós Graduação em Geografia da Unesp Rio Claro. 9. 2009, Rio Claro.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Anais...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Rio Claro, 2009. p. 1842-1852. Disponível em &lt;http://sites.google.com/site/seminarioposgeo/anais&gt; Acesso em: 10 abril 2010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Observação: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Nos capítulos de livros, artigos de periódicos impressos e eletrônicos e trabalhos publicados em anais de eventos, quando a autoria tiver mais de 3 autores deve-se seguir a mesma regra para Livro com mais de três autores, empregando [et al]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j) Teses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PIRES, Lucineide Mendes.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A prática pedagógica do professor de geografia do ensino fundamental.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2009. 154f. Dissertação (Mestrado em Geografia) – Instituto de Estudos Sócio-Ambientais, Universidade Federal de Goiás, Goiânia, 2009.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k) Livro em formato eletrônico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PAULO (Estado).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Entendendo o meio ambiente.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São Paulo, 1999. v. 1. Disponível em: &lt;http://www.bdt.org.br/sma/entendendo/atual/htm&gt;. Acesso em: 8 mar. 1999.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l) Artigo assinado (jornal)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DIMENSTEIN, G. Escola da vida.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Folha de S. Paulo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São Paulo, 14 jul. 2002. Folha Campinas, p. 2.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j) Artigo não-assinado (jornal)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FUNGOS e chuva ameaçam livros históricos.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Folha de S. Paulo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São Paulo, 5 jul. 2002. Cotidiano, p. 6.</w:t>
        <w:tab/>
      </w:r>
    </w:p>
    <w:sectPr>
      <w:headerReference r:id="rId8" w:type="default"/>
      <w:headerReference r:id="rId9" w:type="even"/>
      <w:footerReference r:id="rId10" w:type="default"/>
      <w:footerReference r:id="rId11" w:type="even"/>
      <w:pgSz w:h="16838" w:w="11906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567" w:right="1132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567" w:right="-2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ASSOCIAÇÃO DOS GEÓGRAFOS BRASILEIROS – SEÇÃO CAMPINAS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-6121399</wp:posOffset>
              </wp:positionH>
              <wp:positionV relativeFrom="paragraph">
                <wp:posOffset>9944100</wp:posOffset>
              </wp:positionV>
              <wp:extent cx="371475" cy="304800"/>
              <wp:effectExtent b="0" l="0" r="0" t="0"/>
              <wp:wrapNone/>
              <wp:docPr id="159641386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65025" y="3632363"/>
                        <a:ext cx="36195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0"/>
                              <w:vertAlign w:val="baseline"/>
                            </w:rPr>
                            <w:t xml:space="preserve">PAGE  \* MERGEFORMAT2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-6121399</wp:posOffset>
              </wp:positionH>
              <wp:positionV relativeFrom="paragraph">
                <wp:posOffset>9944100</wp:posOffset>
              </wp:positionV>
              <wp:extent cx="371475" cy="304800"/>
              <wp:effectExtent b="0" l="0" r="0" t="0"/>
              <wp:wrapNone/>
              <wp:docPr id="159641386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1475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567" w:right="-2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ATELIÊ DE PESQUISAS E PRÁTICAS NO ENSINO DE GEOGRAFIA</w:t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4270"/>
      </w:tabs>
      <w:spacing w:after="0" w:before="0" w:line="240" w:lineRule="auto"/>
      <w:ind w:left="567" w:right="-2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ab/>
      <w:tab/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567" w:right="-2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ISBN xxxxxxxxxxxxxxxx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567" w:right="281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ATELIÊ DE PESQUISAS E PRÁTICAS NO ENSINO DE GEOGRAFIA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-190499</wp:posOffset>
              </wp:positionH>
              <wp:positionV relativeFrom="paragraph">
                <wp:posOffset>9855200</wp:posOffset>
              </wp:positionV>
              <wp:extent cx="478740" cy="401410"/>
              <wp:effectExtent b="0" l="0" r="0" t="0"/>
              <wp:wrapNone/>
              <wp:docPr id="159641387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11393" y="3584058"/>
                        <a:ext cx="469215" cy="391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0"/>
                              <w:vertAlign w:val="baseline"/>
                            </w:rPr>
                            <w:t xml:space="preserve">PAGE  \* MERGEFORMAT1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-190499</wp:posOffset>
              </wp:positionH>
              <wp:positionV relativeFrom="paragraph">
                <wp:posOffset>9855200</wp:posOffset>
              </wp:positionV>
              <wp:extent cx="478740" cy="401410"/>
              <wp:effectExtent b="0" l="0" r="0" t="0"/>
              <wp:wrapNone/>
              <wp:docPr id="159641387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8740" cy="4014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567" w:right="281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ASSOCIAÇÃO DOS GEÓGRAFOS BRASILEIROS – SEÇÃO CAMPINAS</w:t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567" w:right="281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ISSN 2764-4146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Inserir nota de rodapé de identificação do autor, apresentando maior formação acadêmica e local; vínculo profissional; agradecimentos (Bolsistas Capes e CNPq é obrigatório apresentar agradecimentos). Fazer o mesmo para demais coautores.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-2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4e9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1"/>
        <w:color w:val="004e9a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-184029</wp:posOffset>
          </wp:positionH>
          <wp:positionV relativeFrom="margin">
            <wp:posOffset>-555407</wp:posOffset>
          </wp:positionV>
          <wp:extent cx="641445" cy="641445"/>
          <wp:effectExtent b="0" l="0" r="0" t="0"/>
          <wp:wrapSquare wrapText="bothSides" distB="0" distT="0" distL="114300" distR="114300"/>
          <wp:docPr id="159641387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445" cy="6414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4e9a"/>
        <w:sz w:val="22"/>
        <w:szCs w:val="22"/>
        <w:u w:val="none"/>
        <w:shd w:fill="auto" w:val="clear"/>
        <w:vertAlign w:val="baseline"/>
        <w:rtl w:val="0"/>
      </w:rPr>
      <w:t xml:space="preserve">9º Encontro Regional de Ensino de Geografia</w:t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-2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4e9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4e9a"/>
        <w:sz w:val="22"/>
        <w:szCs w:val="22"/>
        <w:u w:val="none"/>
        <w:shd w:fill="auto" w:val="clear"/>
        <w:vertAlign w:val="baseline"/>
        <w:rtl w:val="0"/>
      </w:rPr>
      <w:t xml:space="preserve">Autonomia Docente e Ensino de Geografia: resistir para existir</w:t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-2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4e9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4e9a"/>
        <w:sz w:val="22"/>
        <w:szCs w:val="22"/>
        <w:u w:val="none"/>
        <w:shd w:fill="auto" w:val="clear"/>
        <w:vertAlign w:val="baseline"/>
        <w:rtl w:val="0"/>
      </w:rPr>
      <w:t xml:space="preserve">Universidade Estadual de Campinas</w:t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-2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-2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142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4e9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4e9a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5165886</wp:posOffset>
          </wp:positionH>
          <wp:positionV relativeFrom="topMargin">
            <wp:posOffset>457208</wp:posOffset>
          </wp:positionV>
          <wp:extent cx="641445" cy="641445"/>
          <wp:effectExtent b="0" l="0" r="0" t="0"/>
          <wp:wrapSquare wrapText="bothSides" distB="0" distT="0" distL="114300" distR="114300"/>
          <wp:docPr id="159641387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445" cy="6414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4e9a"/>
        <w:sz w:val="22"/>
        <w:szCs w:val="22"/>
        <w:u w:val="none"/>
        <w:shd w:fill="auto" w:val="clear"/>
        <w:vertAlign w:val="baseline"/>
        <w:rtl w:val="0"/>
      </w:rPr>
      <w:t xml:space="preserve">9º ENCONTRO REGIONAL DE ENSINO DE GEOGRAFIA</w:t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142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4e9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4e9a"/>
        <w:sz w:val="22"/>
        <w:szCs w:val="22"/>
        <w:u w:val="none"/>
        <w:shd w:fill="auto" w:val="clear"/>
        <w:vertAlign w:val="baseline"/>
        <w:rtl w:val="0"/>
      </w:rPr>
      <w:t xml:space="preserve">Autonomia Docente e Ensino de Geografia: resistir para existir</w:t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142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4e9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4e9a"/>
        <w:sz w:val="22"/>
        <w:szCs w:val="22"/>
        <w:u w:val="none"/>
        <w:shd w:fill="auto" w:val="clear"/>
        <w:vertAlign w:val="baseline"/>
        <w:rtl w:val="0"/>
      </w:rPr>
      <w:t xml:space="preserve">09 a 12 de outubro de 2025</w:t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142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4e9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142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4e9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055F8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55F83"/>
  </w:style>
  <w:style w:type="paragraph" w:styleId="Rodap">
    <w:name w:val="footer"/>
    <w:basedOn w:val="Normal"/>
    <w:link w:val="RodapChar"/>
    <w:uiPriority w:val="99"/>
    <w:unhideWhenUsed w:val="1"/>
    <w:rsid w:val="00055F8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55F83"/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1B457F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1B457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1B457F"/>
    <w:rPr>
      <w:vertAlign w:val="superscript"/>
    </w:rPr>
  </w:style>
  <w:style w:type="paragraph" w:styleId="RodapTemplate" w:customStyle="1">
    <w:name w:val="RodapéTemplate"/>
    <w:basedOn w:val="Textodenotaderodap"/>
    <w:link w:val="RodapTemplateChar"/>
    <w:qFormat w:val="1"/>
    <w:rsid w:val="001B457F"/>
    <w:pPr>
      <w:ind w:left="142" w:hanging="142"/>
      <w:jc w:val="both"/>
    </w:pPr>
    <w:rPr>
      <w:rFonts w:ascii="Times New Roman" w:cs="Times New Roman" w:hAnsi="Times New Roman"/>
    </w:rPr>
  </w:style>
  <w:style w:type="character" w:styleId="RodapTemplateChar" w:customStyle="1">
    <w:name w:val="RodapéTemplate Char"/>
    <w:basedOn w:val="TextodenotaderodapChar"/>
    <w:link w:val="RodapTemplate"/>
    <w:rsid w:val="001B457F"/>
    <w:rPr>
      <w:rFonts w:ascii="Times New Roman" w:cs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903A5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903A54"/>
    <w:rPr>
      <w:b w:val="1"/>
      <w:bCs w:val="1"/>
    </w:rPr>
  </w:style>
  <w:style w:type="character" w:styleId="nfase">
    <w:name w:val="Emphasis"/>
    <w:basedOn w:val="Fontepargpadro"/>
    <w:uiPriority w:val="20"/>
    <w:qFormat w:val="1"/>
    <w:rsid w:val="00903A54"/>
    <w:rPr>
      <w:i w:val="1"/>
      <w:iCs w:val="1"/>
    </w:rPr>
  </w:style>
  <w:style w:type="character" w:styleId="apple-converted-space" w:customStyle="1">
    <w:name w:val="apple-converted-space"/>
    <w:basedOn w:val="Fontepargpadro"/>
    <w:rsid w:val="00903A5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u3pM0PUpMJmdafvA1G0qj1qA4g==">CgMxLjA4AHIhMTJiTkpVYlg3SDMtd0txN0RpZ3FOSnYxQkdFMFMyMEFI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2025-05-08T13:14:00Z</dcterms:created>
  <dc:creator>Gustavo Teramatsu</dc:creator>
</cp:coreProperties>
</file>